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Договор купли-продажи квартиры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г. Москва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«20» декабря 2019 года.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0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гр. РФ Фамилия Женщины Отчество,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04.11.1973 г.р., место рождения с. Витино Сакского района Крымской области, пол: женский, паспорт серия 12 34 № 123456 выдан отделом УФМС России по гор. Москве по району Гольяново, дата выдачи 20.11.2018, код подразделения 770-049, зарегистрирована по адресу: г. Москва, ул. Щелковское шоссе, д. 99, кв. 1000, именуемая в дальнейшем Продавец, с одной стороны, и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0"/>
        </w:rPr>
      </w:pPr>
      <w:r>
        <w:rPr>
          <w:b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гр. РФ Фамилия Мужчины Отчество, 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19.1.1984 г.р., паспорт серия 12 34 № 123456 выдан ОВД Филевский парк города Москвы, дата выдачи 12.03.2006, код подразделения 772-040, зарегистрирован по адресу: г. Москва, ул. Новозаводская, д. 115, корп. 2, кв. 1140, именуемый в дальнейшем «ПОКУПАТЕЛЬ», с другой стороны, совместно именуемые Стороны, заключили настоящий договор (далее по тексту - Договор) о нижеследующем: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000000"/>
          <w:spacing w:val="0"/>
          <w:shd w:fill="FFFFFF" w:val="clear"/>
        </w:rPr>
      </w:pPr>
      <w:r>
        <w:rPr>
          <w:caps w:val="false"/>
          <w:smallCaps w:val="false"/>
          <w:color w:val="000000"/>
          <w:spacing w:val="0"/>
          <w:shd w:fill="FFFFFF" w:val="clear"/>
        </w:rPr>
        <w:t> 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60"/>
        <w:ind w:firstLine="567" w:left="0" w:right="0"/>
        <w:jc w:val="both"/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4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4"/>
        </w:rPr>
        <w:t>Предмет договора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1.1.  Продавец обязуется передать в собственность Покупателя, а Покупатель принять и оплатить в соответствии с условиями настоящего договора следующее недвижимое имущество: квартира общей площадью 108,5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 кв.м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, расположенная по адресу: г. Москва, Щелковское шоссе, д. 99, кв. 1000</w:t>
      </w:r>
      <w:r>
        <w:rPr>
          <w:b w:val="false"/>
          <w:i w:val="false"/>
          <w:caps w:val="false"/>
          <w:smallCaps w:val="false"/>
          <w:color w:val="000000"/>
          <w:spacing w:val="0"/>
          <w:sz w:val="23"/>
        </w:rPr>
        <w:t>.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 (далее по тексту – Объект недвижимости).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1.2. Указанный Объект недвижимости принадлежит Продавцу на праве собственности на основании Договора купли-продажи квартиры № 12-ЩК от 07.07.2007 о чем в Едином государственном реестре недвижимости 11.10.2010 года сделана запись регистрации № 77-77-77/111/2010-999. Условный номер 77-77-77/111/2010-999. Кадастровый номер </w:t>
      </w:r>
      <w:r>
        <w:rPr>
          <w:b/>
          <w:i w:val="false"/>
          <w:caps w:val="false"/>
          <w:smallCaps w:val="false"/>
          <w:color w:val="343434"/>
          <w:spacing w:val="0"/>
          <w:sz w:val="23"/>
          <w:shd w:fill="FFFFFF" w:val="clear"/>
        </w:rPr>
        <w:t>77:77:0007777:7777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1.3. Стоимость Объекта недвижимости по договоренности Сторон составляет </w:t>
      </w: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25 000 000 (Двадцать пять миллион)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рублей 00 копеек</w:t>
      </w:r>
      <w:r>
        <w:rPr>
          <w:b w:val="false"/>
          <w:i w:val="false"/>
          <w:caps w:val="false"/>
          <w:smallCaps w:val="false"/>
          <w:color w:val="1B1F21"/>
          <w:spacing w:val="0"/>
        </w:rPr>
        <w:t>.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, НДС не облагается (пп. 22 п. 3 ст. 149 Налогового кодекса Российской Федерации).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2. Цена договора и порядок расчетов.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2.1. Формой расчетов на оставшуюся сумму по настоящему договору являются: покрытый, безотзывный аккредитив, открытый по поручению Покупателя в пользу Продавца в ПАО Сбербанк.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          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Аккредитив регулируется действующим законодательством РФ, в том числе «Положением о правилах осуществления перевода денежных средств», утвержденным Банком России 19.06.2012   № 383-П.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2.1.2 Согласованными Сторонами условиями аккредитива являются следующие параметры: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Сумма аккредитива: </w:t>
      </w: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25 000 000 (Двадцать пять миллион) рублей 00 копеек 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(НДС не облагается);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Вид аккредитива: безотзывный, покрытый;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Наименование банка-эмитента: ПАО Сбербанк;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Наименование исполняющего банка: ПАО Сбербанк;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Получателем средств по аккредитиву является Продавец;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Реквизиты счета Получателя денежных средств: р/с ____________________, открытый в ПАО Сбербанк, БИК ___________, КПП ___________.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Частичные выплаты: запрещены;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Срок действия аккредитива: 60 (Шестьдесят) календарных дней со дня открытия аккредитива.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2.2. Все платежи по Договору производятся в рублях. Фактом исполнения Покупателем обязательств по оплате является поступление денежных средств на расчетный счет Продавца.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2.3 Стороны договорились, что в соответствии с п. 5 ст. 488 Гражданского кодекса РФ право залога у Продавца на квартиру не возникает. </w:t>
      </w:r>
    </w:p>
    <w:p>
      <w:pPr>
        <w:pStyle w:val="BodyText"/>
        <w:widowControl/>
        <w:pBdr/>
        <w:bidi w:val="0"/>
        <w:spacing w:before="0" w:after="6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3. Передача Объекта недвижимости и переход права собственности.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3.1. Покупатель произвел осмотр Объекта недвижимости и претензий к техническому состоянию Объекта не имеет.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3.2. Объект недвижимости передается Покупателю с момента заключения настоящего договора, который, по соглашению сторон, имеет силу акта приема – передачи.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3.3. Продавец гарантирует, что на момент подписания Договора он является полноправным и законным собственником Объекта недвижимости, что отсутствуют лица, сохраняющие в соответствии с законом право пользования объектом. Объект недвижимости не отчужден, не заложен, в споре и под арестом не состоит, не обременен правами третьих лиц, право собственности Продавца никем не оспаривается.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3.4. Настоящим Продавец уведомляет Покупателя о том, что в Объекте недвижимости зарегистрированы следующие лица: Фамилия Прописана Отчество 21.07.2013 г.р.,______________________________________________ Продавец обязуется сняться сам и обеспечить снятие с регистрационного учёта вышеуказанных зарегистрированных лиц в течение 30 (тридцати) календарных дней после государственной регистрации перехода права собственности. Лица, сохраняющие право пользования Квартирой после ее приобретения Покупателем, в том числе согласно ст.292 Гражданского кодекса Российской Федерации, отсутствуют.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3.5. Переход права собственности на Объект недвижимости от Продавца к Покупателю подлежит государственной регистрации в Управлении Федеральной службы государственной регистрации, кадастра и картографии по г. Москве.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3.6. Покупатель приобретает право собственности на Объект недвижимости с момента государственной регистрации перехода права собственности в установленном законом порядке.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3.7. Покупатель оплачивает расходы, связанные с государственной регистрацией перехода прав собственности на Объект недвижимости к Покупателю, в соответствии с законодательством Российской Федерации.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3.8. Риск случайной гибели или повреждения Объекта недвижимости с момента государственной регистрации перехода права собственности на него несет Покупатель.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color w:val="1B1F21"/>
          <w:spacing w:val="0"/>
          <w:sz w:val="23"/>
        </w:rPr>
        <w:t>4. Права и обязанности сторон.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 Продавец обязан: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4.1.1. Оплатить стоимость коммунальных услуг, оказанных Продавцу, до перехода права собственности на Объект недвижимости к Покупателю.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4.1.2. Освободить Объект недвижимости от своего имущества и передать ключи к моменту окончательного расчета.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4.1.3. Передать Покупателю Объект недвижимости в порядке и сроки, предусмотренные настоящим Договором.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4.1.4. Совершить все необходимые действия для перехода права собственности на Объект недвижимости, в том числе своевременно подписать и представить в орган, осуществляющий государственную регистрацию прав на недвижимое имущество и сделок с ним, все необходимые документы.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4.1.5. Продавец обязуется передать Объект в том качественном состоянии, каком он есть на день подписания Договора.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 Покупатель обязан: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4.2.1. Принять Объект недвижимости в порядке, предусмотренном настоящим Договором.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color w:val="1B1F21"/>
          <w:spacing w:val="0"/>
          <w:sz w:val="23"/>
        </w:rPr>
        <w:t>4.2.2 Своевременно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Объект недвижимости.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5. Прочие условия.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5.1. Настоящий договор вступает в силу с момента подписания сторонами и действует до полного выполнения Сторонами своих обязательств.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5.2. На момент приобретения Объекта Продавец в браке не состоял.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5.2. Настоящий Договор составлен в трех экземплярах, имеющих равную юридическую силу, один из которых находится у Продавца, второй у Покупателя, третий находится в Управлении Федеральной службы государственной регистрации, кадастра и картографии по г. Москве.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left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6. Реквизиты и подписи Сторон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/>
          <w:i w:val="false"/>
          <w:caps w:val="false"/>
          <w:smallCaps w:val="false"/>
          <w:color w:val="1B1F21"/>
          <w:spacing w:val="0"/>
          <w:sz w:val="23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Продавец: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Гр. РФ Фамилия Женщина Отчество, 04.11.1975 г.р., паспорт серия 12 34 № 123456 выдан отделом УФМС России по гор. Москве по району Гольяново, дата выдачи 20.11.2018, зарегистрирована по адресу: г. Москва, ул. Щелковское шоссе, д. 99, кв. 1000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</w:rPr>
      </w:pPr>
      <w:r>
        <w:rPr>
          <w:b/>
          <w:i w:val="false"/>
          <w:caps w:val="false"/>
          <w:smallCaps w:val="false"/>
          <w:color w:val="1B1F21"/>
          <w:spacing w:val="0"/>
          <w:sz w:val="23"/>
        </w:rPr>
        <w:t>Покупатель</w:t>
      </w: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: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3"/>
          <w:shd w:fill="FFFFFF" w:val="clear"/>
        </w:rPr>
        <w:t>Гр. РФ Фамилия Мужчина Отчество, 19.01.1984 г.р., паспорт серия 12 34 №123456 выдан ОВД Филевский парк города Москвы, дата выдачи 12.03.2006, зарегистрирован по адресу: г. Москва, ул. Новозаводская, д. 115, корп. 2, кв. 1140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Продавец: _____________________________________________________________________________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caps w:val="false"/>
          <w:smallCaps w:val="false"/>
          <w:color w:val="1B1F21"/>
          <w:spacing w:val="0"/>
        </w:rPr>
      </w:pPr>
      <w:r>
        <w:rPr>
          <w:caps w:val="false"/>
          <w:smallCaps w:val="false"/>
          <w:color w:val="1B1F21"/>
          <w:spacing w:val="0"/>
        </w:rPr>
        <w:t> </w:t>
      </w:r>
    </w:p>
    <w:p>
      <w:pPr>
        <w:pStyle w:val="BodyText"/>
        <w:widowControl/>
        <w:pBdr/>
        <w:bidi w:val="0"/>
        <w:spacing w:before="0" w:after="0"/>
        <w:ind w:hanging="0" w:left="0" w:right="0"/>
        <w:jc w:val="both"/>
        <w:rPr>
          <w:b w:val="false"/>
          <w:i w:val="false"/>
          <w:caps w:val="false"/>
          <w:smallCaps w:val="false"/>
          <w:color w:val="1B1F21"/>
          <w:spacing w:val="0"/>
          <w:sz w:val="23"/>
        </w:rPr>
      </w:pPr>
      <w:r>
        <w:rPr>
          <w:b w:val="false"/>
          <w:i w:val="false"/>
          <w:caps w:val="false"/>
          <w:smallCaps w:val="false"/>
          <w:color w:val="1B1F21"/>
          <w:spacing w:val="0"/>
          <w:sz w:val="23"/>
        </w:rPr>
        <w:t>Покупатель:____________________________________________________________________________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LibreOffice/24.8.2.1$Linux_X86_64 LibreOffice_project/41740883c77b073d14011387305cb18c71aed59b</Application>
  <AppVersion>15.0000</AppVersion>
  <Pages>3</Pages>
  <Words>934</Words>
  <Characters>6489</Characters>
  <CharactersWithSpaces>7532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2025-07-02T11:41:48Z</dcterms:created>
  <dc:creator/>
  <dc:description/>
  <dc:language>en-US</dc:language>
  <cp:lastModifiedBy/>
  <dcterms:modified xsi:type="dcterms:W3CDTF">2025-07-02T11:42:43Z</dcterms:modified>
  <cp:revision>1</cp:revision>
  <dc:subject/>
  <dc:title/>
</cp:coreProperties>
</file>